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1C" w:rsidRPr="009773ED" w:rsidRDefault="000D20EE" w:rsidP="009D481C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ADFDF94" wp14:editId="2991103A">
            <wp:simplePos x="0" y="0"/>
            <wp:positionH relativeFrom="column">
              <wp:posOffset>3154680</wp:posOffset>
            </wp:positionH>
            <wp:positionV relativeFrom="paragraph">
              <wp:posOffset>-297815</wp:posOffset>
            </wp:positionV>
            <wp:extent cx="2923540" cy="6604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42C">
        <w:rPr>
          <w:rFonts w:ascii="Comic Sans MS" w:hAnsi="Comic Sans MS"/>
          <w:b/>
          <w:sz w:val="28"/>
          <w:szCs w:val="28"/>
          <w:u w:val="single"/>
        </w:rPr>
        <w:t xml:space="preserve">How to help your child with </w:t>
      </w:r>
      <w:proofErr w:type="gramStart"/>
      <w:r w:rsidR="000D642C">
        <w:rPr>
          <w:rFonts w:ascii="Comic Sans MS" w:hAnsi="Comic Sans MS"/>
          <w:b/>
          <w:sz w:val="28"/>
          <w:szCs w:val="28"/>
          <w:u w:val="single"/>
        </w:rPr>
        <w:t>maths</w:t>
      </w:r>
      <w:proofErr w:type="gramEnd"/>
      <w:r w:rsidR="000D642C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9D481C" w:rsidRDefault="009D481C" w:rsidP="009D481C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9773ED" w:rsidRPr="009773ED" w:rsidRDefault="009773ED" w:rsidP="009D481C">
      <w:pPr>
        <w:rPr>
          <w:rFonts w:ascii="Comic Sans MS" w:hAnsi="Comic Sans MS"/>
          <w:b/>
          <w:sz w:val="28"/>
          <w:szCs w:val="28"/>
        </w:rPr>
      </w:pPr>
      <w:r w:rsidRPr="009773ED">
        <w:rPr>
          <w:rFonts w:ascii="Comic Sans MS" w:hAnsi="Comic Sans MS"/>
          <w:b/>
          <w:sz w:val="28"/>
          <w:szCs w:val="28"/>
        </w:rPr>
        <w:t>Years 1 to 6</w:t>
      </w:r>
    </w:p>
    <w:p w:rsidR="009773ED" w:rsidRDefault="009773ED" w:rsidP="009D481C">
      <w:pPr>
        <w:rPr>
          <w:rFonts w:ascii="Comic Sans MS" w:hAnsi="Comic Sans MS"/>
          <w:sz w:val="28"/>
          <w:szCs w:val="28"/>
        </w:rPr>
      </w:pPr>
    </w:p>
    <w:p w:rsidR="009D481C" w:rsidRDefault="009D481C" w:rsidP="009D481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following activities will </w:t>
      </w:r>
      <w:r w:rsidR="000D642C">
        <w:rPr>
          <w:rFonts w:ascii="Comic Sans MS" w:hAnsi="Comic Sans MS"/>
          <w:sz w:val="28"/>
          <w:szCs w:val="28"/>
        </w:rPr>
        <w:t xml:space="preserve">help to </w:t>
      </w:r>
      <w:r>
        <w:rPr>
          <w:rFonts w:ascii="Comic Sans MS" w:hAnsi="Comic Sans MS"/>
          <w:sz w:val="28"/>
          <w:szCs w:val="28"/>
        </w:rPr>
        <w:t xml:space="preserve">support </w:t>
      </w:r>
      <w:r w:rsidR="000D642C">
        <w:rPr>
          <w:rFonts w:ascii="Comic Sans MS" w:hAnsi="Comic Sans MS"/>
          <w:sz w:val="28"/>
          <w:szCs w:val="28"/>
        </w:rPr>
        <w:t xml:space="preserve">the development of </w:t>
      </w:r>
      <w:r>
        <w:rPr>
          <w:rFonts w:ascii="Comic Sans MS" w:hAnsi="Comic Sans MS"/>
          <w:sz w:val="28"/>
          <w:szCs w:val="28"/>
        </w:rPr>
        <w:t xml:space="preserve">your child’s maths </w:t>
      </w:r>
      <w:r w:rsidR="000D642C">
        <w:rPr>
          <w:rFonts w:ascii="Comic Sans MS" w:hAnsi="Comic Sans MS"/>
          <w:sz w:val="28"/>
          <w:szCs w:val="28"/>
        </w:rPr>
        <w:t>skills</w:t>
      </w:r>
    </w:p>
    <w:p w:rsidR="009D481C" w:rsidRDefault="009D481C" w:rsidP="009D481C">
      <w:pPr>
        <w:rPr>
          <w:rFonts w:ascii="Comic Sans MS" w:hAnsi="Comic Sans MS"/>
          <w:sz w:val="28"/>
          <w:szCs w:val="28"/>
        </w:rPr>
      </w:pPr>
    </w:p>
    <w:p w:rsidR="009D481C" w:rsidRDefault="009D481C" w:rsidP="009D481C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Counting with your child</w:t>
      </w:r>
    </w:p>
    <w:p w:rsidR="009D481C" w:rsidRDefault="009D481C" w:rsidP="009D481C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Playing number games</w:t>
      </w:r>
    </w:p>
    <w:p w:rsidR="009D481C" w:rsidRDefault="009D481C" w:rsidP="009D481C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Involving children when taking measurements or weights</w:t>
      </w:r>
    </w:p>
    <w:p w:rsidR="009D481C" w:rsidRDefault="009D481C" w:rsidP="009D481C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Giving children opportunities to use money to shop, check change etc.</w:t>
      </w:r>
    </w:p>
    <w:p w:rsidR="00E9672C" w:rsidRDefault="009D481C" w:rsidP="00E9672C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Talking about maths </w:t>
      </w:r>
      <w:r w:rsidR="00CD66D9">
        <w:rPr>
          <w:rFonts w:ascii="Comic Sans MS" w:hAnsi="Comic Sans MS"/>
          <w:sz w:val="28"/>
          <w:szCs w:val="28"/>
        </w:rPr>
        <w:t>related to</w:t>
      </w:r>
      <w:r>
        <w:rPr>
          <w:rFonts w:ascii="Comic Sans MS" w:hAnsi="Comic Sans MS"/>
          <w:sz w:val="28"/>
          <w:szCs w:val="28"/>
        </w:rPr>
        <w:t xml:space="preserve"> things your child has an interest in outside of school e.g. Sport – ‘How many points does your favourite team need to catch the next team up in the league?’</w:t>
      </w:r>
    </w:p>
    <w:p w:rsidR="00E9672C" w:rsidRDefault="00E9672C" w:rsidP="00E9672C">
      <w:pPr>
        <w:ind w:left="720"/>
        <w:rPr>
          <w:rFonts w:ascii="Comic Sans MS" w:hAnsi="Comic Sans MS"/>
          <w:sz w:val="28"/>
          <w:szCs w:val="28"/>
        </w:rPr>
      </w:pPr>
    </w:p>
    <w:p w:rsidR="00E9672C" w:rsidRDefault="00E9672C" w:rsidP="00E9672C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Practise </w:t>
      </w:r>
      <w:r w:rsidR="000D642C">
        <w:rPr>
          <w:rFonts w:ascii="Comic Sans MS" w:hAnsi="Comic Sans MS"/>
          <w:sz w:val="28"/>
          <w:szCs w:val="28"/>
        </w:rPr>
        <w:t>multiplication</w:t>
      </w:r>
      <w:r>
        <w:rPr>
          <w:rFonts w:ascii="Comic Sans MS" w:hAnsi="Comic Sans MS"/>
          <w:sz w:val="28"/>
          <w:szCs w:val="28"/>
        </w:rPr>
        <w:t xml:space="preserve"> tables with your child and the related division facts </w:t>
      </w:r>
    </w:p>
    <w:p w:rsidR="00E9672C" w:rsidRDefault="00E9672C" w:rsidP="00E9672C">
      <w:pPr>
        <w:pStyle w:val="ListParagraph"/>
        <w:rPr>
          <w:rFonts w:ascii="Comic Sans MS" w:hAnsi="Comic Sans MS"/>
          <w:sz w:val="28"/>
          <w:szCs w:val="28"/>
        </w:rPr>
      </w:pPr>
    </w:p>
    <w:p w:rsidR="00E9672C" w:rsidRDefault="00E9672C" w:rsidP="00E9672C">
      <w:pPr>
        <w:ind w:left="720"/>
        <w:rPr>
          <w:rFonts w:ascii="Comic Sans MS" w:hAnsi="Comic Sans MS"/>
          <w:sz w:val="28"/>
          <w:szCs w:val="28"/>
        </w:rPr>
      </w:pPr>
      <w:r w:rsidRPr="00E9672C">
        <w:rPr>
          <w:rFonts w:ascii="Comic Sans MS" w:hAnsi="Comic Sans MS"/>
          <w:sz w:val="28"/>
          <w:szCs w:val="28"/>
        </w:rPr>
        <w:t xml:space="preserve">e.g. 3 x </w:t>
      </w:r>
      <w:r>
        <w:rPr>
          <w:rFonts w:ascii="Comic Sans MS" w:hAnsi="Comic Sans MS"/>
          <w:sz w:val="28"/>
          <w:szCs w:val="28"/>
        </w:rPr>
        <w:t>6</w:t>
      </w:r>
      <w:r w:rsidRPr="00E9672C">
        <w:rPr>
          <w:rFonts w:ascii="Comic Sans MS" w:hAnsi="Comic Sans MS"/>
          <w:sz w:val="28"/>
          <w:szCs w:val="28"/>
        </w:rPr>
        <w:t xml:space="preserve"> = 1</w:t>
      </w:r>
      <w:r>
        <w:rPr>
          <w:rFonts w:ascii="Comic Sans MS" w:hAnsi="Comic Sans MS"/>
          <w:sz w:val="28"/>
          <w:szCs w:val="28"/>
        </w:rPr>
        <w:t>8 so 18 ÷ 6 = 3</w:t>
      </w:r>
    </w:p>
    <w:p w:rsidR="00E9672C" w:rsidRDefault="00E9672C" w:rsidP="00E9672C">
      <w:pPr>
        <w:ind w:left="720"/>
        <w:rPr>
          <w:rFonts w:ascii="Comic Sans MS" w:hAnsi="Comic Sans MS"/>
          <w:sz w:val="28"/>
          <w:szCs w:val="28"/>
        </w:rPr>
      </w:pPr>
    </w:p>
    <w:p w:rsidR="00E9672C" w:rsidRDefault="000D642C" w:rsidP="00E9672C">
      <w:pPr>
        <w:ind w:left="72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At the end of Year 4 a</w:t>
      </w:r>
      <w:r w:rsidR="00E9672C">
        <w:rPr>
          <w:rFonts w:ascii="Comic Sans MS" w:hAnsi="Comic Sans MS"/>
          <w:sz w:val="28"/>
          <w:szCs w:val="28"/>
        </w:rPr>
        <w:t xml:space="preserve">ll children </w:t>
      </w:r>
      <w:r>
        <w:rPr>
          <w:rFonts w:ascii="Comic Sans MS" w:hAnsi="Comic Sans MS"/>
          <w:sz w:val="28"/>
          <w:szCs w:val="28"/>
        </w:rPr>
        <w:t xml:space="preserve">have to complete the </w:t>
      </w:r>
      <w:r w:rsidR="00E9672C">
        <w:rPr>
          <w:rFonts w:ascii="Comic Sans MS" w:hAnsi="Comic Sans MS"/>
          <w:sz w:val="28"/>
          <w:szCs w:val="28"/>
        </w:rPr>
        <w:t xml:space="preserve">national </w:t>
      </w:r>
      <w:r w:rsidR="00671976">
        <w:rPr>
          <w:rFonts w:ascii="Comic Sans MS" w:hAnsi="Comic Sans MS"/>
          <w:sz w:val="28"/>
          <w:szCs w:val="28"/>
        </w:rPr>
        <w:t xml:space="preserve">Multiplication Tables Check. This online </w:t>
      </w:r>
      <w:proofErr w:type="spellStart"/>
      <w:r w:rsidR="00E9672C">
        <w:rPr>
          <w:rFonts w:ascii="Comic Sans MS" w:hAnsi="Comic Sans MS"/>
          <w:sz w:val="28"/>
          <w:szCs w:val="28"/>
        </w:rPr>
        <w:t>test</w:t>
      </w:r>
      <w:r w:rsidR="00671976">
        <w:rPr>
          <w:rFonts w:ascii="Comic Sans MS" w:hAnsi="Comic Sans MS"/>
          <w:sz w:val="28"/>
          <w:szCs w:val="28"/>
        </w:rPr>
        <w:t>checks</w:t>
      </w:r>
      <w:proofErr w:type="spellEnd"/>
      <w:r w:rsidR="00671976">
        <w:rPr>
          <w:rFonts w:ascii="Comic Sans MS" w:hAnsi="Comic Sans MS"/>
          <w:sz w:val="28"/>
          <w:szCs w:val="28"/>
        </w:rPr>
        <w:t xml:space="preserve"> </w:t>
      </w:r>
      <w:r w:rsidR="00E9672C">
        <w:rPr>
          <w:rFonts w:ascii="Comic Sans MS" w:hAnsi="Comic Sans MS"/>
          <w:sz w:val="28"/>
          <w:szCs w:val="28"/>
        </w:rPr>
        <w:t>their knowledge of the times tables up to 12 x 12 including division facts</w:t>
      </w:r>
      <w:r w:rsidR="00671976">
        <w:rPr>
          <w:rFonts w:ascii="Comic Sans MS" w:hAnsi="Comic Sans MS"/>
          <w:sz w:val="28"/>
          <w:szCs w:val="28"/>
        </w:rPr>
        <w:t xml:space="preserve">. </w:t>
      </w:r>
    </w:p>
    <w:p w:rsidR="00215A77" w:rsidRDefault="00215A77" w:rsidP="00E9672C">
      <w:pPr>
        <w:ind w:left="720"/>
        <w:rPr>
          <w:rFonts w:ascii="Comic Sans MS" w:hAnsi="Comic Sans MS"/>
          <w:sz w:val="28"/>
          <w:szCs w:val="28"/>
        </w:rPr>
      </w:pPr>
    </w:p>
    <w:p w:rsidR="00215A77" w:rsidRDefault="005D359C" w:rsidP="00E9672C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Below, is a guide to when children learn specific tables up to Year 4:</w:t>
      </w:r>
    </w:p>
    <w:p w:rsidR="005D359C" w:rsidRDefault="005D359C" w:rsidP="00E9672C">
      <w:pPr>
        <w:ind w:left="720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03"/>
        <w:gridCol w:w="4933"/>
      </w:tblGrid>
      <w:tr w:rsidR="005D359C" w:rsidTr="005D359C">
        <w:tc>
          <w:tcPr>
            <w:tcW w:w="4803" w:type="dxa"/>
          </w:tcPr>
          <w:p w:rsidR="005D359C" w:rsidRDefault="005D359C" w:rsidP="00E9672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Y1</w:t>
            </w:r>
          </w:p>
        </w:tc>
        <w:tc>
          <w:tcPr>
            <w:tcW w:w="4933" w:type="dxa"/>
          </w:tcPr>
          <w:p w:rsidR="005D359C" w:rsidRDefault="005D359C" w:rsidP="00E9672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Count in multiples of 2, 5 and 10</w:t>
            </w:r>
          </w:p>
          <w:p w:rsidR="005D359C" w:rsidRDefault="005D359C" w:rsidP="00E9672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Doubles to 10</w:t>
            </w:r>
          </w:p>
        </w:tc>
      </w:tr>
      <w:tr w:rsidR="005D359C" w:rsidTr="005D359C">
        <w:tc>
          <w:tcPr>
            <w:tcW w:w="4803" w:type="dxa"/>
          </w:tcPr>
          <w:p w:rsidR="005D359C" w:rsidRDefault="005D359C" w:rsidP="00E9672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Y2</w:t>
            </w:r>
          </w:p>
        </w:tc>
        <w:tc>
          <w:tcPr>
            <w:tcW w:w="4933" w:type="dxa"/>
          </w:tcPr>
          <w:p w:rsidR="005D359C" w:rsidRDefault="005D359C" w:rsidP="00E9672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Multiplication and division facts for 2, 5 and 10x tables</w:t>
            </w:r>
          </w:p>
        </w:tc>
      </w:tr>
      <w:tr w:rsidR="005D359C" w:rsidTr="005D359C">
        <w:tc>
          <w:tcPr>
            <w:tcW w:w="4803" w:type="dxa"/>
          </w:tcPr>
          <w:p w:rsidR="005D359C" w:rsidRDefault="005D359C" w:rsidP="005D359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Y3 </w:t>
            </w:r>
          </w:p>
        </w:tc>
        <w:tc>
          <w:tcPr>
            <w:tcW w:w="4933" w:type="dxa"/>
          </w:tcPr>
          <w:p w:rsidR="005D359C" w:rsidRDefault="005D359C" w:rsidP="005D359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Multiplication and division facts for 3, 4 and 8x tables</w:t>
            </w:r>
          </w:p>
        </w:tc>
      </w:tr>
      <w:tr w:rsidR="005D359C" w:rsidTr="005D359C">
        <w:tc>
          <w:tcPr>
            <w:tcW w:w="4803" w:type="dxa"/>
          </w:tcPr>
          <w:p w:rsidR="005D359C" w:rsidRDefault="005D359C" w:rsidP="005D359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Y4</w:t>
            </w:r>
          </w:p>
        </w:tc>
        <w:tc>
          <w:tcPr>
            <w:tcW w:w="4933" w:type="dxa"/>
          </w:tcPr>
          <w:p w:rsidR="005D359C" w:rsidRDefault="005D359C" w:rsidP="0067197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Multiplication and division facts for all other </w:t>
            </w:r>
            <w:r w:rsidR="00671976">
              <w:rPr>
                <w:rFonts w:ascii="Comic Sans MS" w:hAnsi="Comic Sans MS"/>
                <w:sz w:val="28"/>
                <w:szCs w:val="28"/>
              </w:rPr>
              <w:t>times</w:t>
            </w:r>
            <w:r>
              <w:rPr>
                <w:rFonts w:ascii="Comic Sans MS" w:hAnsi="Comic Sans MS"/>
                <w:sz w:val="28"/>
                <w:szCs w:val="28"/>
              </w:rPr>
              <w:t xml:space="preserve"> tables up to 12 x 12</w:t>
            </w:r>
          </w:p>
        </w:tc>
      </w:tr>
      <w:tr w:rsidR="005D359C" w:rsidTr="005D359C">
        <w:tc>
          <w:tcPr>
            <w:tcW w:w="4803" w:type="dxa"/>
          </w:tcPr>
          <w:p w:rsidR="005D359C" w:rsidRDefault="005D359C" w:rsidP="005D359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Y5 and Y6</w:t>
            </w:r>
          </w:p>
        </w:tc>
        <w:tc>
          <w:tcPr>
            <w:tcW w:w="4933" w:type="dxa"/>
          </w:tcPr>
          <w:p w:rsidR="005D359C" w:rsidRDefault="005D359C" w:rsidP="005D359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Continued application of times tables related facts </w:t>
            </w:r>
          </w:p>
        </w:tc>
      </w:tr>
    </w:tbl>
    <w:p w:rsidR="005D359C" w:rsidRDefault="005D359C" w:rsidP="00E9672C">
      <w:pPr>
        <w:ind w:left="720"/>
        <w:rPr>
          <w:rFonts w:ascii="Comic Sans MS" w:hAnsi="Comic Sans MS"/>
          <w:sz w:val="28"/>
          <w:szCs w:val="28"/>
        </w:rPr>
      </w:pPr>
    </w:p>
    <w:p w:rsidR="009D481C" w:rsidRDefault="009D481C" w:rsidP="005A154A">
      <w:pPr>
        <w:rPr>
          <w:rFonts w:ascii="Comic Sans MS" w:hAnsi="Comic Sans MS"/>
          <w:sz w:val="28"/>
          <w:szCs w:val="28"/>
        </w:rPr>
      </w:pPr>
    </w:p>
    <w:p w:rsidR="009D481C" w:rsidRDefault="009D481C" w:rsidP="00792AA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Doing l</w:t>
      </w:r>
      <w:r w:rsidRPr="009D481C">
        <w:rPr>
          <w:rFonts w:ascii="Comic Sans MS" w:hAnsi="Comic Sans MS"/>
          <w:sz w:val="28"/>
          <w:szCs w:val="28"/>
        </w:rPr>
        <w:t>ots of maths ‘talk’:</w:t>
      </w:r>
      <w:r>
        <w:rPr>
          <w:rFonts w:ascii="Comic Sans MS" w:hAnsi="Comic Sans MS"/>
          <w:sz w:val="28"/>
          <w:szCs w:val="28"/>
        </w:rPr>
        <w:t xml:space="preserve"> - </w:t>
      </w:r>
      <w:r w:rsidRPr="009D481C">
        <w:rPr>
          <w:rFonts w:ascii="Comic Sans MS" w:hAnsi="Comic Sans MS"/>
          <w:sz w:val="28"/>
          <w:szCs w:val="28"/>
        </w:rPr>
        <w:t xml:space="preserve">Ask your child to show you how they have </w:t>
      </w:r>
      <w:r>
        <w:rPr>
          <w:rFonts w:ascii="Comic Sans MS" w:hAnsi="Comic Sans MS"/>
          <w:sz w:val="28"/>
          <w:szCs w:val="28"/>
        </w:rPr>
        <w:t xml:space="preserve">      </w:t>
      </w:r>
    </w:p>
    <w:p w:rsidR="009D481C" w:rsidRDefault="009D481C" w:rsidP="009D481C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                               </w:t>
      </w:r>
      <w:r w:rsidRPr="009D481C">
        <w:rPr>
          <w:rFonts w:ascii="Comic Sans MS" w:hAnsi="Comic Sans MS"/>
          <w:sz w:val="28"/>
          <w:szCs w:val="28"/>
        </w:rPr>
        <w:t xml:space="preserve">been taught to calculate with addition, </w:t>
      </w:r>
    </w:p>
    <w:p w:rsidR="009D481C" w:rsidRDefault="009D481C" w:rsidP="009D481C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</w:t>
      </w:r>
      <w:r w:rsidRPr="009D481C">
        <w:rPr>
          <w:rFonts w:ascii="Comic Sans MS" w:hAnsi="Comic Sans MS"/>
          <w:sz w:val="28"/>
          <w:szCs w:val="28"/>
        </w:rPr>
        <w:t xml:space="preserve">subtraction, multiplication or division at </w:t>
      </w:r>
    </w:p>
    <w:p w:rsidR="009D481C" w:rsidRDefault="009D481C" w:rsidP="009D481C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</w:t>
      </w:r>
      <w:r w:rsidRPr="009D481C">
        <w:rPr>
          <w:rFonts w:ascii="Comic Sans MS" w:hAnsi="Comic Sans MS"/>
          <w:sz w:val="28"/>
          <w:szCs w:val="28"/>
        </w:rPr>
        <w:t xml:space="preserve">school and practise doing calculations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9D481C" w:rsidRDefault="009D481C" w:rsidP="009D481C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</w:t>
      </w:r>
      <w:r w:rsidRPr="009D481C">
        <w:rPr>
          <w:rFonts w:ascii="Comic Sans MS" w:hAnsi="Comic Sans MS"/>
          <w:sz w:val="28"/>
          <w:szCs w:val="28"/>
        </w:rPr>
        <w:t>using those methods</w:t>
      </w:r>
    </w:p>
    <w:p w:rsidR="009D481C" w:rsidRPr="009D481C" w:rsidRDefault="009D481C" w:rsidP="009D481C">
      <w:pPr>
        <w:ind w:left="720"/>
        <w:rPr>
          <w:rFonts w:ascii="Comic Sans MS" w:hAnsi="Comic Sans MS"/>
          <w:sz w:val="28"/>
          <w:szCs w:val="28"/>
        </w:rPr>
      </w:pPr>
    </w:p>
    <w:p w:rsidR="009D481C" w:rsidRDefault="009D481C" w:rsidP="009D481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9D481C">
        <w:rPr>
          <w:rFonts w:ascii="Comic Sans MS" w:hAnsi="Comic Sans MS"/>
          <w:sz w:val="28"/>
          <w:szCs w:val="28"/>
        </w:rPr>
        <w:t>Practise reasoning by asking your child to explain how a method works and why it w</w:t>
      </w:r>
      <w:r>
        <w:rPr>
          <w:rFonts w:ascii="Comic Sans MS" w:hAnsi="Comic Sans MS"/>
          <w:sz w:val="28"/>
          <w:szCs w:val="28"/>
        </w:rPr>
        <w:t>ork</w:t>
      </w:r>
      <w:r w:rsidRPr="009D481C">
        <w:rPr>
          <w:rFonts w:ascii="Comic Sans MS" w:hAnsi="Comic Sans MS"/>
          <w:sz w:val="28"/>
          <w:szCs w:val="28"/>
        </w:rPr>
        <w:t xml:space="preserve">s </w:t>
      </w:r>
      <w:r>
        <w:rPr>
          <w:rFonts w:ascii="Comic Sans MS" w:hAnsi="Comic Sans MS"/>
          <w:sz w:val="28"/>
          <w:szCs w:val="28"/>
        </w:rPr>
        <w:t>whilst</w:t>
      </w:r>
      <w:r w:rsidRPr="009D481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performing </w:t>
      </w:r>
      <w:r w:rsidRPr="009D481C">
        <w:rPr>
          <w:rFonts w:ascii="Comic Sans MS" w:hAnsi="Comic Sans MS"/>
          <w:sz w:val="28"/>
          <w:szCs w:val="28"/>
        </w:rPr>
        <w:t>a particular calculation - this will consolidate their understanding of what they have been taught</w:t>
      </w:r>
    </w:p>
    <w:p w:rsidR="009D481C" w:rsidRPr="009D481C" w:rsidRDefault="009D481C" w:rsidP="009D481C">
      <w:pPr>
        <w:pStyle w:val="ListParagraph"/>
        <w:ind w:left="3675"/>
        <w:rPr>
          <w:rFonts w:ascii="Comic Sans MS" w:hAnsi="Comic Sans MS"/>
          <w:sz w:val="28"/>
          <w:szCs w:val="28"/>
        </w:rPr>
      </w:pPr>
    </w:p>
    <w:p w:rsidR="009D481C" w:rsidRPr="009D481C" w:rsidRDefault="009D481C" w:rsidP="009D481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9D481C">
        <w:rPr>
          <w:rFonts w:ascii="Comic Sans MS" w:hAnsi="Comic Sans MS"/>
          <w:sz w:val="28"/>
          <w:szCs w:val="28"/>
        </w:rPr>
        <w:t xml:space="preserve">Ask your child </w:t>
      </w:r>
      <w:r w:rsidR="00BD03AC">
        <w:rPr>
          <w:rFonts w:ascii="Comic Sans MS" w:hAnsi="Comic Sans MS"/>
          <w:sz w:val="28"/>
          <w:szCs w:val="28"/>
        </w:rPr>
        <w:t xml:space="preserve">to explain </w:t>
      </w:r>
      <w:r w:rsidRPr="009D481C">
        <w:rPr>
          <w:rFonts w:ascii="Comic Sans MS" w:hAnsi="Comic Sans MS"/>
          <w:sz w:val="28"/>
          <w:szCs w:val="28"/>
        </w:rPr>
        <w:t xml:space="preserve">what </w:t>
      </w:r>
      <w:r>
        <w:rPr>
          <w:rFonts w:ascii="Comic Sans MS" w:hAnsi="Comic Sans MS"/>
          <w:sz w:val="28"/>
          <w:szCs w:val="28"/>
        </w:rPr>
        <w:t>is actually happening</w:t>
      </w:r>
      <w:r w:rsidRPr="009D481C">
        <w:rPr>
          <w:rFonts w:ascii="Comic Sans MS" w:hAnsi="Comic Sans MS"/>
          <w:sz w:val="28"/>
          <w:szCs w:val="28"/>
        </w:rPr>
        <w:t xml:space="preserve">, for example, </w:t>
      </w:r>
      <w:r>
        <w:rPr>
          <w:rFonts w:ascii="Comic Sans MS" w:hAnsi="Comic Sans MS"/>
          <w:sz w:val="28"/>
          <w:szCs w:val="28"/>
        </w:rPr>
        <w:t xml:space="preserve">when </w:t>
      </w:r>
      <w:r w:rsidRPr="009D481C">
        <w:rPr>
          <w:rFonts w:ascii="Comic Sans MS" w:hAnsi="Comic Sans MS"/>
          <w:sz w:val="28"/>
          <w:szCs w:val="28"/>
        </w:rPr>
        <w:t xml:space="preserve">they add two or more numbers together </w:t>
      </w:r>
      <w:r>
        <w:rPr>
          <w:rFonts w:ascii="Comic Sans MS" w:hAnsi="Comic Sans MS"/>
          <w:sz w:val="28"/>
          <w:szCs w:val="28"/>
        </w:rPr>
        <w:t xml:space="preserve">or when they are dividing one number by another </w:t>
      </w:r>
      <w:r w:rsidRPr="009D481C">
        <w:rPr>
          <w:rFonts w:ascii="Comic Sans MS" w:hAnsi="Comic Sans MS"/>
          <w:sz w:val="28"/>
          <w:szCs w:val="28"/>
        </w:rPr>
        <w:t>(make use of the vocabulary used throughout the calculation policy document)</w:t>
      </w:r>
    </w:p>
    <w:p w:rsidR="009D481C" w:rsidRDefault="009D481C" w:rsidP="009D481C">
      <w:pPr>
        <w:ind w:left="720"/>
        <w:rPr>
          <w:rFonts w:ascii="Comic Sans MS" w:hAnsi="Comic Sans MS"/>
          <w:sz w:val="28"/>
          <w:szCs w:val="28"/>
        </w:rPr>
      </w:pPr>
    </w:p>
    <w:p w:rsidR="009D481C" w:rsidRDefault="00BD03AC" w:rsidP="009D481C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Please don’t…</w:t>
      </w:r>
    </w:p>
    <w:p w:rsidR="009D481C" w:rsidRDefault="009D481C" w:rsidP="009D481C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 your children that to multiply by 10 you ‘just add a zero’ as this will not apply in every situation - you (often) ‘move the digits to the left (or ‘up a column’) and put in a zero as a place holder’</w:t>
      </w:r>
    </w:p>
    <w:p w:rsidR="009D481C" w:rsidRDefault="009D481C" w:rsidP="009D481C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Tell</w:t>
      </w:r>
      <w:r w:rsidR="00BD03AC">
        <w:rPr>
          <w:rFonts w:ascii="Comic Sans MS" w:hAnsi="Comic Sans MS"/>
          <w:sz w:val="28"/>
          <w:szCs w:val="28"/>
        </w:rPr>
        <w:t xml:space="preserve"> them that they are doing </w:t>
      </w:r>
      <w:r w:rsidR="00BD03AC" w:rsidRPr="00BD03AC">
        <w:rPr>
          <w:rFonts w:ascii="Comic Sans MS" w:hAnsi="Comic Sans MS"/>
          <w:b/>
          <w:i/>
          <w:sz w:val="28"/>
          <w:szCs w:val="28"/>
        </w:rPr>
        <w:t>sums</w:t>
      </w:r>
      <w:r w:rsidR="00BD03A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- </w:t>
      </w:r>
      <w:r w:rsidR="00BD03AC" w:rsidRPr="00BD03AC">
        <w:rPr>
          <w:rFonts w:ascii="Comic Sans MS" w:hAnsi="Comic Sans MS"/>
          <w:sz w:val="28"/>
          <w:szCs w:val="28"/>
          <w:u w:val="single"/>
        </w:rPr>
        <w:t>sum</w:t>
      </w:r>
      <w:r>
        <w:rPr>
          <w:rFonts w:ascii="Comic Sans MS" w:hAnsi="Comic Sans MS"/>
          <w:sz w:val="28"/>
          <w:szCs w:val="28"/>
        </w:rPr>
        <w:t xml:space="preserve"> is a mathematical </w:t>
      </w:r>
      <w:r w:rsidR="00BD03AC">
        <w:rPr>
          <w:rFonts w:ascii="Comic Sans MS" w:hAnsi="Comic Sans MS"/>
          <w:sz w:val="28"/>
          <w:szCs w:val="28"/>
        </w:rPr>
        <w:t xml:space="preserve">term used to describe the result of an </w:t>
      </w:r>
      <w:r w:rsidRPr="00BD03AC">
        <w:rPr>
          <w:rFonts w:ascii="Comic Sans MS" w:hAnsi="Comic Sans MS"/>
          <w:sz w:val="28"/>
          <w:szCs w:val="28"/>
          <w:u w:val="single"/>
        </w:rPr>
        <w:t>addition</w:t>
      </w:r>
      <w:r w:rsidR="00BD03AC">
        <w:rPr>
          <w:rFonts w:ascii="Comic Sans MS" w:hAnsi="Comic Sans MS"/>
          <w:sz w:val="28"/>
          <w:szCs w:val="28"/>
        </w:rPr>
        <w:t xml:space="preserve">. It would be better to use the term </w:t>
      </w:r>
      <w:r w:rsidR="00BD03AC" w:rsidRPr="00BD03AC">
        <w:rPr>
          <w:rFonts w:ascii="Comic Sans MS" w:hAnsi="Comic Sans MS"/>
          <w:b/>
          <w:i/>
          <w:sz w:val="28"/>
          <w:szCs w:val="28"/>
        </w:rPr>
        <w:t>calculation</w:t>
      </w:r>
      <w:r w:rsidR="00BD03AC">
        <w:rPr>
          <w:rFonts w:ascii="Comic Sans MS" w:hAnsi="Comic Sans MS"/>
          <w:sz w:val="28"/>
          <w:szCs w:val="28"/>
        </w:rPr>
        <w:t xml:space="preserve"> and let the child</w:t>
      </w:r>
      <w:r>
        <w:rPr>
          <w:rFonts w:ascii="Comic Sans MS" w:hAnsi="Comic Sans MS"/>
          <w:sz w:val="28"/>
          <w:szCs w:val="28"/>
        </w:rPr>
        <w:t xml:space="preserve"> </w:t>
      </w:r>
      <w:r w:rsidR="00BD03AC">
        <w:rPr>
          <w:rFonts w:ascii="Comic Sans MS" w:hAnsi="Comic Sans MS"/>
          <w:sz w:val="28"/>
          <w:szCs w:val="28"/>
        </w:rPr>
        <w:t>describe which type of calculation they are doing i.e. addition, subtraction, multiplication or division</w:t>
      </w:r>
    </w:p>
    <w:p w:rsidR="00BE3578" w:rsidRDefault="000D20EE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2506980</wp:posOffset>
            </wp:positionV>
            <wp:extent cx="5126990" cy="774065"/>
            <wp:effectExtent l="0" t="0" r="0" b="0"/>
            <wp:wrapTight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E3578" w:rsidSect="009D481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AA0" w:rsidRDefault="00792AA0" w:rsidP="009B79F2">
      <w:r>
        <w:separator/>
      </w:r>
    </w:p>
  </w:endnote>
  <w:endnote w:type="continuationSeparator" w:id="0">
    <w:p w:rsidR="00792AA0" w:rsidRDefault="00792AA0" w:rsidP="009B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AA0" w:rsidRDefault="00792AA0" w:rsidP="009B79F2">
      <w:r>
        <w:separator/>
      </w:r>
    </w:p>
  </w:footnote>
  <w:footnote w:type="continuationSeparator" w:id="0">
    <w:p w:rsidR="00792AA0" w:rsidRDefault="00792AA0" w:rsidP="009B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9F2" w:rsidRPr="00515D61" w:rsidRDefault="009B79F2" w:rsidP="009B79F2">
    <w:pPr>
      <w:pStyle w:val="Header"/>
      <w:rPr>
        <w:sz w:val="18"/>
      </w:rPr>
    </w:pPr>
  </w:p>
  <w:p w:rsidR="009B79F2" w:rsidRDefault="009B7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E03E9"/>
    <w:multiLevelType w:val="hybridMultilevel"/>
    <w:tmpl w:val="3EA6F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C4FA6"/>
    <w:multiLevelType w:val="hybridMultilevel"/>
    <w:tmpl w:val="4A4EFDD4"/>
    <w:lvl w:ilvl="0" w:tplc="0FBAC53C">
      <w:numFmt w:val="bullet"/>
      <w:lvlText w:val="-"/>
      <w:lvlJc w:val="left"/>
      <w:pPr>
        <w:ind w:left="367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2" w15:restartNumberingAfterBreak="0">
    <w:nsid w:val="682D5AF7"/>
    <w:multiLevelType w:val="hybridMultilevel"/>
    <w:tmpl w:val="175A4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1C"/>
    <w:rsid w:val="000D20EE"/>
    <w:rsid w:val="000D642C"/>
    <w:rsid w:val="00215A77"/>
    <w:rsid w:val="005A154A"/>
    <w:rsid w:val="005D359C"/>
    <w:rsid w:val="00671976"/>
    <w:rsid w:val="00683D62"/>
    <w:rsid w:val="00792AA0"/>
    <w:rsid w:val="00846090"/>
    <w:rsid w:val="009773ED"/>
    <w:rsid w:val="009B79F2"/>
    <w:rsid w:val="009D481C"/>
    <w:rsid w:val="00B73AFE"/>
    <w:rsid w:val="00BD03AC"/>
    <w:rsid w:val="00BE3578"/>
    <w:rsid w:val="00C2387F"/>
    <w:rsid w:val="00CD66D9"/>
    <w:rsid w:val="00E9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31799-F016-4160-86C9-1EBAA418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81C"/>
    <w:pPr>
      <w:ind w:left="720"/>
      <w:contextualSpacing/>
    </w:pPr>
  </w:style>
  <w:style w:type="table" w:styleId="TableGrid">
    <w:name w:val="Table Grid"/>
    <w:basedOn w:val="TableNormal"/>
    <w:uiPriority w:val="39"/>
    <w:rsid w:val="005D3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79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B79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79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9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9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Pearman</dc:creator>
  <cp:keywords/>
  <dc:description/>
  <cp:lastModifiedBy>Helen Clements</cp:lastModifiedBy>
  <cp:revision>3</cp:revision>
  <dcterms:created xsi:type="dcterms:W3CDTF">2023-08-29T10:14:00Z</dcterms:created>
  <dcterms:modified xsi:type="dcterms:W3CDTF">2023-08-29T10:31:00Z</dcterms:modified>
</cp:coreProperties>
</file>